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E3" w:rsidRPr="00D96A6A" w:rsidRDefault="00CA44E3" w:rsidP="00CA44E3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D96A6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Информация об экологической безопасности, о состоянии окружающей среды и об использовании природных ресурсов на территории сельского поселения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Березняговский</w:t>
      </w:r>
      <w:proofErr w:type="spellEnd"/>
      <w:r w:rsidRPr="00D96A6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сельсовет </w:t>
      </w:r>
      <w:proofErr w:type="spellStart"/>
      <w:r w:rsidRPr="00D96A6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Усманского</w:t>
      </w:r>
      <w:proofErr w:type="spellEnd"/>
      <w:r w:rsidRPr="00D96A6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муниципального района Липецкой области</w:t>
      </w:r>
    </w:p>
    <w:p w:rsidR="00CA44E3" w:rsidRPr="00D96A6A" w:rsidRDefault="00CA44E3" w:rsidP="00CA44E3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</w:pPr>
    </w:p>
    <w:p w:rsidR="00CA44E3" w:rsidRPr="00D96A6A" w:rsidRDefault="00CA44E3" w:rsidP="00CA4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</w:t>
      </w:r>
      <w:r w:rsidRPr="00D96A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Органы местного самоуправления являются субъектами природоохранной деятельности, и согласно ст. 1 Федерального закона «Об охране окружающей среды» осуществляют деятельность, направленную на сохранение и восстановление природной среды, рациональное использование и воспроизводство природных ресурсов, предотвращение негативного воздействия хозяйственной и иной деятельности на окружающую среду и ликвидацию ее последствий.</w:t>
      </w:r>
    </w:p>
    <w:p w:rsidR="00CA44E3" w:rsidRPr="00D96A6A" w:rsidRDefault="00CA44E3" w:rsidP="00CA4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D96A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целом экологическая ситуация на территории сельского поселения благоприятная. На территории поселения отсутствуют высокотоксичные производства, уровень загрязнения воды, почвы и воздуха не превышает предельно допустимых нормативов.</w:t>
      </w:r>
    </w:p>
    <w:p w:rsidR="00CA44E3" w:rsidRPr="00D96A6A" w:rsidRDefault="00CA44E3" w:rsidP="00CA4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D96A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Основными источниками загрязнения окружающей среды в поселении являются автотранспорт, бытовые коммунальные отходы.</w:t>
      </w:r>
    </w:p>
    <w:p w:rsidR="00CA44E3" w:rsidRPr="00D96A6A" w:rsidRDefault="00CA44E3" w:rsidP="00CA4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96A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Решена проблема сбора и утилизации бытовых отходов. На территории сельского поселения 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Pr="0044024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 к</w:t>
      </w:r>
      <w:r w:rsidRPr="00D96A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онтейнерные площадки.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D96A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Бытовые отходы систематически вывозятся  ООО «Чистый город»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CA44E3" w:rsidRPr="00D96A6A" w:rsidRDefault="00CA44E3" w:rsidP="00CA4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96A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Автодорожная сеть на территории поселения представлена участками регионального значения и сетью автодорог общего пользования местного значения.</w:t>
      </w:r>
    </w:p>
    <w:p w:rsidR="00CA44E3" w:rsidRPr="00D96A6A" w:rsidRDefault="00CA44E3" w:rsidP="00CA4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96A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Автотранспорт относится к основным источникам загрязнения окружающей среды. Его выбросы оказывают негативное воздействие на состояние атмосферного воздуха жилых зон, а также являются источниками загрязнения сельскохозяйственных земель вдоль автомагистралей.</w:t>
      </w:r>
    </w:p>
    <w:p w:rsidR="00CA44E3" w:rsidRPr="00D96A6A" w:rsidRDefault="00CA44E3" w:rsidP="00CA4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96A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Действующих объектов специального назначения – скотомогильников и </w:t>
      </w:r>
      <w:proofErr w:type="spellStart"/>
      <w:r w:rsidRPr="00D96A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биозахоронений</w:t>
      </w:r>
      <w:proofErr w:type="spellEnd"/>
      <w:r w:rsidRPr="00D96A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а также полигонов твердых коммунальных отходов на территории сельского поселения не имеется.</w:t>
      </w:r>
    </w:p>
    <w:p w:rsidR="00CA44E3" w:rsidRPr="00D96A6A" w:rsidRDefault="00CA44E3" w:rsidP="00CA4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96A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 территории сельского поселения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Pr="00D96A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водонапорные башни, снабжающие население чистой питьевой водой.  Часть населения используют скважины, колодцы. Запасов подземных вод достаточно для обеспечения чистой водой жителей всех населенных пунктов сельского поселения.</w:t>
      </w:r>
    </w:p>
    <w:p w:rsidR="00CA44E3" w:rsidRPr="00D96A6A" w:rsidRDefault="00CA44E3" w:rsidP="00CA44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96A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Для решения проблем по благоустройству населенных пунктов поселения решением Совета депутатов сельского поселения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Березняговский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сельсовет от 0</w:t>
      </w:r>
      <w:r w:rsidRPr="00D96A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1.0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6.2022</w:t>
      </w:r>
      <w:r w:rsidRPr="00D96A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г. №2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Pr="00D96A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/6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Pr="00D96A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приняты  и утверждены правила благоустройства территории сельского поселения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Березняговский</w:t>
      </w:r>
      <w:proofErr w:type="spellEnd"/>
      <w:r w:rsidRPr="00D96A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сельсовет.</w:t>
      </w:r>
    </w:p>
    <w:p w:rsidR="00CA44E3" w:rsidRPr="00D96A6A" w:rsidRDefault="00CA44E3" w:rsidP="00CA4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96A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Вышеуказанный нормативный правовой акт размещен на сайте сельского поселения в информационно-телекоммуникационной сети Интернет.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CA44E3" w:rsidRPr="00D96A6A" w:rsidRDefault="00CA44E3" w:rsidP="00CA4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96A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Администрацией сельского поселения проводятся субботники, «чистые четверги» по уборке территорий поселения весной и осенью. Ежегодно проводятся мероприятия по очистке берегов рек, проводится </w:t>
      </w:r>
      <w:proofErr w:type="spellStart"/>
      <w:r w:rsidRPr="00D96A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окашивание</w:t>
      </w:r>
      <w:proofErr w:type="spellEnd"/>
      <w:r w:rsidRPr="00D96A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территории от сорной растительности. На субботниках высаживаются деревья, кустарники, разбиваются клумбы, цветники. В 2023 году высажено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120 </w:t>
      </w:r>
      <w:r w:rsidRPr="0044024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деревьев и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кустарников</w:t>
      </w:r>
      <w:r w:rsidRPr="00D96A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300 шт. цветов, обустроено 12 цветников </w:t>
      </w:r>
      <w:proofErr w:type="gramStart"/>
      <w:r w:rsidRPr="00D96A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устранены</w:t>
      </w:r>
      <w:proofErr w:type="gramEnd"/>
      <w:r w:rsidRPr="00D96A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Pr="0044024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</w:t>
      </w:r>
      <w:r w:rsidRPr="00D96A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есанкционированны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х</w:t>
      </w:r>
      <w:r w:rsidRPr="00D96A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свал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ок.</w:t>
      </w:r>
      <w:r w:rsidRPr="00D96A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CA44E3" w:rsidRPr="00D96A6A" w:rsidRDefault="00CA44E3" w:rsidP="00CA4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96A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Проводится разъяснительная работа с населением по вопросу   запрета сжигания мусора, нелегального размещения мусора, о негативных экологических последствиях.</w:t>
      </w:r>
    </w:p>
    <w:p w:rsidR="00CA44E3" w:rsidRDefault="00CA44E3" w:rsidP="00CA44E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A44E3" w:rsidRDefault="00CA44E3" w:rsidP="00CA44E3">
      <w:pPr>
        <w:rPr>
          <w:rFonts w:ascii="Times New Roman" w:hAnsi="Times New Roman"/>
          <w:sz w:val="26"/>
          <w:szCs w:val="26"/>
        </w:rPr>
      </w:pPr>
    </w:p>
    <w:p w:rsidR="00CA44E3" w:rsidRDefault="00CA44E3" w:rsidP="00CA44E3">
      <w:pPr>
        <w:spacing w:after="0"/>
        <w:rPr>
          <w:rFonts w:ascii="Times New Roman" w:hAnsi="Times New Roman"/>
          <w:sz w:val="26"/>
          <w:szCs w:val="26"/>
        </w:rPr>
      </w:pPr>
      <w:bookmarkStart w:id="0" w:name="_GoBack"/>
      <w:r>
        <w:rPr>
          <w:rFonts w:ascii="Times New Roman" w:hAnsi="Times New Roman"/>
          <w:sz w:val="26"/>
          <w:szCs w:val="26"/>
        </w:rPr>
        <w:t xml:space="preserve">Администрация сельского поселения  </w:t>
      </w:r>
    </w:p>
    <w:p w:rsidR="004D6B4D" w:rsidRDefault="00CA44E3" w:rsidP="00CA44E3">
      <w:pPr>
        <w:spacing w:after="0"/>
      </w:pPr>
      <w:proofErr w:type="spellStart"/>
      <w:r>
        <w:rPr>
          <w:rFonts w:ascii="Times New Roman" w:hAnsi="Times New Roman"/>
          <w:sz w:val="26"/>
          <w:szCs w:val="26"/>
        </w:rPr>
        <w:t>Березняговский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</w:t>
      </w:r>
      <w:r>
        <w:rPr>
          <w:rFonts w:ascii="Times New Roman" w:hAnsi="Times New Roman"/>
          <w:sz w:val="26"/>
          <w:szCs w:val="26"/>
        </w:rPr>
        <w:t>ельсовет</w:t>
      </w:r>
      <w:bookmarkEnd w:id="0"/>
    </w:p>
    <w:sectPr w:rsidR="004D6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4E3"/>
    <w:rsid w:val="004D6B4D"/>
    <w:rsid w:val="00CA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4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4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2024-03-27T06:08:00Z</dcterms:created>
  <dcterms:modified xsi:type="dcterms:W3CDTF">2024-03-27T06:21:00Z</dcterms:modified>
</cp:coreProperties>
</file>